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5E7E" w:rsidRDefault="00D65E7E" w:rsidP="00D65E7E">
      <w:pPr>
        <w:jc w:val="right"/>
        <w:rPr>
          <w:sz w:val="26"/>
          <w:szCs w:val="26"/>
        </w:rPr>
      </w:pPr>
    </w:p>
    <w:p w:rsidR="00D65E7E" w:rsidRPr="005A2D40" w:rsidRDefault="00D65E7E" w:rsidP="00D65E7E">
      <w:pPr>
        <w:jc w:val="right"/>
        <w:rPr>
          <w:sz w:val="26"/>
          <w:szCs w:val="26"/>
        </w:rPr>
      </w:pPr>
      <w:r>
        <w:rPr>
          <w:sz w:val="26"/>
          <w:szCs w:val="26"/>
        </w:rPr>
        <w:t>Tarih :… / …./ ……</w:t>
      </w:r>
    </w:p>
    <w:p w:rsidR="00D65E7E" w:rsidRPr="005A2D40" w:rsidRDefault="00D65E7E" w:rsidP="00D65E7E">
      <w:pPr>
        <w:jc w:val="center"/>
        <w:rPr>
          <w:sz w:val="26"/>
          <w:szCs w:val="26"/>
        </w:rPr>
      </w:pPr>
    </w:p>
    <w:p w:rsidR="00D65E7E" w:rsidRPr="005A2D40" w:rsidRDefault="00D65E7E" w:rsidP="00D65E7E">
      <w:pPr>
        <w:jc w:val="center"/>
        <w:rPr>
          <w:sz w:val="26"/>
          <w:szCs w:val="26"/>
        </w:rPr>
      </w:pPr>
    </w:p>
    <w:p w:rsidR="00D65E7E" w:rsidRPr="005A2D40" w:rsidRDefault="00D65E7E" w:rsidP="00D65E7E">
      <w:pPr>
        <w:jc w:val="center"/>
        <w:rPr>
          <w:sz w:val="26"/>
          <w:szCs w:val="26"/>
        </w:rPr>
      </w:pPr>
    </w:p>
    <w:p w:rsidR="00D65E7E" w:rsidRPr="005A2D40" w:rsidRDefault="00D65E7E" w:rsidP="00D65E7E">
      <w:pPr>
        <w:jc w:val="center"/>
        <w:rPr>
          <w:sz w:val="26"/>
          <w:szCs w:val="26"/>
        </w:rPr>
      </w:pPr>
    </w:p>
    <w:p w:rsidR="00D65E7E" w:rsidRPr="008B71A3" w:rsidRDefault="00D65E7E" w:rsidP="00D65E7E">
      <w:pPr>
        <w:ind w:left="708"/>
        <w:rPr>
          <w:b/>
          <w:sz w:val="26"/>
          <w:szCs w:val="26"/>
        </w:rPr>
      </w:pPr>
      <w:r>
        <w:rPr>
          <w:b/>
          <w:sz w:val="26"/>
          <w:szCs w:val="26"/>
        </w:rPr>
        <w:t>MERSİN ULUSLARARASI LİMAN İŞLETMECİLİĞİ A.Ş.</w:t>
      </w:r>
    </w:p>
    <w:p w:rsidR="00D65E7E" w:rsidRPr="008B71A3" w:rsidRDefault="00D65E7E" w:rsidP="00D65E7E">
      <w:pPr>
        <w:ind w:left="708"/>
        <w:rPr>
          <w:b/>
          <w:sz w:val="26"/>
          <w:szCs w:val="26"/>
        </w:rPr>
      </w:pPr>
      <w:r w:rsidRPr="008B71A3">
        <w:rPr>
          <w:b/>
          <w:sz w:val="26"/>
          <w:szCs w:val="26"/>
        </w:rPr>
        <w:t>MERSİN</w:t>
      </w:r>
    </w:p>
    <w:p w:rsidR="00D65E7E" w:rsidRPr="008B71A3" w:rsidRDefault="00D65E7E" w:rsidP="00D65E7E">
      <w:pPr>
        <w:ind w:firstLine="708"/>
        <w:jc w:val="both"/>
        <w:rPr>
          <w:sz w:val="26"/>
          <w:szCs w:val="26"/>
        </w:rPr>
      </w:pPr>
    </w:p>
    <w:p w:rsidR="00D65E7E" w:rsidRPr="005A2D40" w:rsidRDefault="00D65E7E" w:rsidP="00D65E7E">
      <w:pPr>
        <w:jc w:val="both"/>
        <w:rPr>
          <w:sz w:val="26"/>
          <w:szCs w:val="26"/>
        </w:rPr>
      </w:pPr>
    </w:p>
    <w:p w:rsidR="00D65E7E" w:rsidRPr="003B690D" w:rsidRDefault="00D65E7E" w:rsidP="00D65E7E">
      <w:pPr>
        <w:ind w:firstLine="708"/>
        <w:jc w:val="both"/>
        <w:rPr>
          <w:b/>
          <w:bCs/>
          <w:i/>
          <w:iCs/>
        </w:rPr>
      </w:pPr>
      <w:r w:rsidRPr="003B690D">
        <w:rPr>
          <w:b/>
          <w:color w:val="000000"/>
        </w:rPr>
        <w:t>……………………………………………………………….…</w:t>
      </w:r>
      <w:r w:rsidRPr="003B690D">
        <w:rPr>
          <w:color w:val="000000"/>
        </w:rPr>
        <w:t xml:space="preserve"> Firma</w:t>
      </w:r>
      <w:r>
        <w:rPr>
          <w:color w:val="000000"/>
        </w:rPr>
        <w:t>mız</w:t>
      </w:r>
      <w:r w:rsidRPr="003B690D">
        <w:rPr>
          <w:color w:val="000000"/>
        </w:rPr>
        <w:t xml:space="preserve"> adına Mersin Gümrük Müdürlüğün</w:t>
      </w:r>
      <w:r>
        <w:rPr>
          <w:color w:val="000000"/>
        </w:rPr>
        <w:t>c</w:t>
      </w:r>
      <w:r w:rsidRPr="003B690D">
        <w:rPr>
          <w:color w:val="000000"/>
        </w:rPr>
        <w:t>e tescilli</w:t>
      </w:r>
      <w:r>
        <w:rPr>
          <w:color w:val="000000"/>
        </w:rPr>
        <w:t>,</w:t>
      </w:r>
      <w:r w:rsidRPr="003B690D">
        <w:rPr>
          <w:color w:val="000000"/>
        </w:rPr>
        <w:t xml:space="preserve"> </w:t>
      </w:r>
      <w:r>
        <w:rPr>
          <w:color w:val="000000"/>
        </w:rPr>
        <w:t>aşağıda numarası yazılı</w:t>
      </w:r>
      <w:r w:rsidRPr="003B690D">
        <w:rPr>
          <w:color w:val="000000"/>
        </w:rPr>
        <w:t xml:space="preserve"> özet beyanda kapsamında limanınıza tahliye edilen ve</w:t>
      </w:r>
      <w:r>
        <w:rPr>
          <w:color w:val="000000"/>
        </w:rPr>
        <w:t xml:space="preserve"> yine </w:t>
      </w:r>
      <w:r w:rsidRPr="003B690D">
        <w:rPr>
          <w:color w:val="000000"/>
        </w:rPr>
        <w:t xml:space="preserve">aşağıda </w:t>
      </w:r>
      <w:r>
        <w:rPr>
          <w:color w:val="000000"/>
        </w:rPr>
        <w:t xml:space="preserve">konşimento </w:t>
      </w:r>
      <w:r w:rsidRPr="003B690D">
        <w:rPr>
          <w:color w:val="000000"/>
        </w:rPr>
        <w:t xml:space="preserve">detayları </w:t>
      </w:r>
      <w:r>
        <w:rPr>
          <w:color w:val="000000"/>
        </w:rPr>
        <w:t>verilen</w:t>
      </w:r>
      <w:r w:rsidRPr="003B690D">
        <w:rPr>
          <w:color w:val="000000"/>
        </w:rPr>
        <w:t xml:space="preserve"> eşyaları</w:t>
      </w:r>
      <w:r>
        <w:rPr>
          <w:color w:val="000000"/>
        </w:rPr>
        <w:t>,</w:t>
      </w:r>
      <w:r w:rsidRPr="003B690D">
        <w:t xml:space="preserve"> 4458 sayılı Gümrük Kanunu</w:t>
      </w:r>
      <w:r>
        <w:t>’nun</w:t>
      </w:r>
      <w:r w:rsidRPr="003B690D">
        <w:t xml:space="preserve"> 83ncü maddesi ve buna bağlı Gümrük Yönetmeliği</w:t>
      </w:r>
      <w:r>
        <w:t>’</w:t>
      </w:r>
      <w:r w:rsidRPr="003B690D">
        <w:t xml:space="preserve">nin 333ncü maddesi hükümleri çerçevesinde tüm hukuki ve mali sorumlulukları </w:t>
      </w:r>
      <w:r>
        <w:t>devralana ait</w:t>
      </w:r>
      <w:r w:rsidRPr="003B690D">
        <w:t xml:space="preserve"> olmak üzere </w:t>
      </w:r>
      <w:r w:rsidRPr="003B690D">
        <w:rPr>
          <w:b/>
        </w:rPr>
        <w:t>……………………………………………………………………...</w:t>
      </w:r>
      <w:r w:rsidRPr="003B690D">
        <w:rPr>
          <w:b/>
          <w:color w:val="000000"/>
        </w:rPr>
        <w:t xml:space="preserve"> </w:t>
      </w:r>
      <w:r w:rsidRPr="003B690D">
        <w:rPr>
          <w:b/>
        </w:rPr>
        <w:t xml:space="preserve"> </w:t>
      </w:r>
      <w:r w:rsidRPr="003B690D">
        <w:t xml:space="preserve"> Firması</w:t>
      </w:r>
      <w:r>
        <w:t>na</w:t>
      </w:r>
      <w:r w:rsidRPr="003B690D">
        <w:rPr>
          <w:b/>
          <w:bCs/>
          <w:i/>
          <w:iCs/>
        </w:rPr>
        <w:t xml:space="preserve"> devr</w:t>
      </w:r>
      <w:r>
        <w:rPr>
          <w:b/>
          <w:bCs/>
          <w:i/>
          <w:iCs/>
        </w:rPr>
        <w:t>etmek</w:t>
      </w:r>
      <w:r w:rsidRPr="003B690D">
        <w:rPr>
          <w:b/>
          <w:bCs/>
          <w:i/>
          <w:iCs/>
        </w:rPr>
        <w:t xml:space="preserve"> istiyoruz. </w:t>
      </w:r>
    </w:p>
    <w:p w:rsidR="00D65E7E" w:rsidRPr="003B690D" w:rsidRDefault="00D65E7E" w:rsidP="00D65E7E">
      <w:pPr>
        <w:jc w:val="both"/>
      </w:pPr>
    </w:p>
    <w:p w:rsidR="00D65E7E" w:rsidRDefault="00D65E7E" w:rsidP="00D65E7E">
      <w:pPr>
        <w:ind w:firstLine="708"/>
        <w:jc w:val="both"/>
      </w:pPr>
      <w:r w:rsidRPr="003B690D">
        <w:t>İş bu eşyanın mülkiyeti ile ilgili olarak Gümrük Yönetmeliğinin 333/2 maddesinde bahsi geçen devri önleyici haciz ya da ihtiyati tedbir kararı gibi hukuki bir engelin olmadığını, devir işleminden sonra hiçbir hak iddia etmeyeceğimizi, kanun ve yönetmeliklere uyacağımızı, herhangi bir para cezası doğduğu takdirde ödeyeceğimizi beyan ve taahhüt ederiz.  </w:t>
      </w:r>
    </w:p>
    <w:p w:rsidR="00D65E7E" w:rsidRDefault="00D65E7E" w:rsidP="00D65E7E">
      <w:pPr>
        <w:jc w:val="both"/>
      </w:pPr>
    </w:p>
    <w:tbl>
      <w:tblPr>
        <w:tblStyle w:val="TabloKlavuzu"/>
        <w:tblW w:w="0" w:type="auto"/>
        <w:tblLook w:val="04A0" w:firstRow="1" w:lastRow="0" w:firstColumn="1" w:lastColumn="0" w:noHBand="0" w:noVBand="1"/>
      </w:tblPr>
      <w:tblGrid>
        <w:gridCol w:w="3191"/>
        <w:gridCol w:w="5871"/>
      </w:tblGrid>
      <w:tr w:rsidR="00D65E7E" w:rsidTr="00473941">
        <w:tc>
          <w:tcPr>
            <w:tcW w:w="3227" w:type="dxa"/>
          </w:tcPr>
          <w:p w:rsidR="00D65E7E" w:rsidRDefault="00D65E7E" w:rsidP="00473941">
            <w:pPr>
              <w:jc w:val="both"/>
            </w:pPr>
            <w:r>
              <w:t>Özet Beyan No</w:t>
            </w:r>
          </w:p>
        </w:tc>
        <w:tc>
          <w:tcPr>
            <w:tcW w:w="5985" w:type="dxa"/>
          </w:tcPr>
          <w:p w:rsidR="00D65E7E" w:rsidRDefault="00D65E7E" w:rsidP="00473941">
            <w:pPr>
              <w:jc w:val="both"/>
            </w:pPr>
          </w:p>
        </w:tc>
      </w:tr>
      <w:tr w:rsidR="00D65E7E" w:rsidTr="00473941">
        <w:tc>
          <w:tcPr>
            <w:tcW w:w="3227" w:type="dxa"/>
          </w:tcPr>
          <w:p w:rsidR="00D65E7E" w:rsidRDefault="00D65E7E" w:rsidP="00473941">
            <w:pPr>
              <w:jc w:val="both"/>
            </w:pPr>
            <w:r>
              <w:t>Konşimento No</w:t>
            </w:r>
          </w:p>
        </w:tc>
        <w:tc>
          <w:tcPr>
            <w:tcW w:w="5985" w:type="dxa"/>
          </w:tcPr>
          <w:p w:rsidR="00D65E7E" w:rsidRDefault="00D65E7E" w:rsidP="00473941">
            <w:pPr>
              <w:jc w:val="both"/>
            </w:pPr>
          </w:p>
        </w:tc>
      </w:tr>
      <w:tr w:rsidR="00D65E7E" w:rsidTr="00473941">
        <w:tc>
          <w:tcPr>
            <w:tcW w:w="3227" w:type="dxa"/>
          </w:tcPr>
          <w:p w:rsidR="00D65E7E" w:rsidRDefault="00D65E7E" w:rsidP="00473941">
            <w:pPr>
              <w:jc w:val="both"/>
            </w:pPr>
            <w:r>
              <w:t>Eşya Cinsi</w:t>
            </w:r>
          </w:p>
        </w:tc>
        <w:tc>
          <w:tcPr>
            <w:tcW w:w="5985" w:type="dxa"/>
          </w:tcPr>
          <w:p w:rsidR="00D65E7E" w:rsidRDefault="00D65E7E" w:rsidP="00473941">
            <w:pPr>
              <w:jc w:val="both"/>
            </w:pPr>
          </w:p>
        </w:tc>
      </w:tr>
      <w:tr w:rsidR="00D65E7E" w:rsidTr="00473941">
        <w:tc>
          <w:tcPr>
            <w:tcW w:w="3227" w:type="dxa"/>
          </w:tcPr>
          <w:p w:rsidR="00D65E7E" w:rsidRDefault="00D65E7E" w:rsidP="00473941">
            <w:pPr>
              <w:jc w:val="both"/>
            </w:pPr>
            <w:r>
              <w:t>Kap Adedi ve Şekli</w:t>
            </w:r>
          </w:p>
        </w:tc>
        <w:tc>
          <w:tcPr>
            <w:tcW w:w="5985" w:type="dxa"/>
          </w:tcPr>
          <w:p w:rsidR="00D65E7E" w:rsidRDefault="00D65E7E" w:rsidP="00473941">
            <w:pPr>
              <w:jc w:val="both"/>
            </w:pPr>
          </w:p>
        </w:tc>
      </w:tr>
      <w:tr w:rsidR="00D65E7E" w:rsidTr="00473941">
        <w:tc>
          <w:tcPr>
            <w:tcW w:w="3227" w:type="dxa"/>
          </w:tcPr>
          <w:p w:rsidR="00D65E7E" w:rsidRDefault="00D65E7E" w:rsidP="00473941">
            <w:pPr>
              <w:jc w:val="both"/>
            </w:pPr>
            <w:r>
              <w:t>Brüt Ağırlık (Kg)</w:t>
            </w:r>
          </w:p>
        </w:tc>
        <w:tc>
          <w:tcPr>
            <w:tcW w:w="5985" w:type="dxa"/>
          </w:tcPr>
          <w:p w:rsidR="00D65E7E" w:rsidRDefault="00D65E7E" w:rsidP="00473941">
            <w:pPr>
              <w:jc w:val="both"/>
            </w:pPr>
          </w:p>
        </w:tc>
      </w:tr>
      <w:tr w:rsidR="00D65E7E" w:rsidTr="00473941">
        <w:tc>
          <w:tcPr>
            <w:tcW w:w="3227" w:type="dxa"/>
          </w:tcPr>
          <w:p w:rsidR="00D65E7E" w:rsidRDefault="00D65E7E" w:rsidP="00473941">
            <w:pPr>
              <w:jc w:val="both"/>
            </w:pPr>
            <w:r>
              <w:t>Net Ağırlık (Kg)</w:t>
            </w:r>
          </w:p>
        </w:tc>
        <w:tc>
          <w:tcPr>
            <w:tcW w:w="5985" w:type="dxa"/>
          </w:tcPr>
          <w:p w:rsidR="00D65E7E" w:rsidRDefault="00D65E7E" w:rsidP="00473941">
            <w:pPr>
              <w:jc w:val="both"/>
            </w:pPr>
          </w:p>
        </w:tc>
      </w:tr>
      <w:tr w:rsidR="00D65E7E" w:rsidTr="00473941">
        <w:tc>
          <w:tcPr>
            <w:tcW w:w="3227" w:type="dxa"/>
          </w:tcPr>
          <w:p w:rsidR="00D65E7E" w:rsidRDefault="00D65E7E" w:rsidP="00473941">
            <w:pPr>
              <w:jc w:val="both"/>
            </w:pPr>
            <w:r>
              <w:t>Toplam Konteyner Adedi</w:t>
            </w:r>
          </w:p>
        </w:tc>
        <w:tc>
          <w:tcPr>
            <w:tcW w:w="5985" w:type="dxa"/>
          </w:tcPr>
          <w:p w:rsidR="00D65E7E" w:rsidRDefault="00D65E7E" w:rsidP="00473941">
            <w:pPr>
              <w:jc w:val="both"/>
            </w:pPr>
          </w:p>
        </w:tc>
      </w:tr>
    </w:tbl>
    <w:p w:rsidR="00D65E7E" w:rsidRPr="003B690D" w:rsidRDefault="00D65E7E" w:rsidP="00D65E7E">
      <w:pPr>
        <w:jc w:val="both"/>
      </w:pPr>
    </w:p>
    <w:p w:rsidR="00D65E7E" w:rsidRPr="005A2D40" w:rsidRDefault="00D65E7E" w:rsidP="00D65E7E">
      <w:pPr>
        <w:ind w:left="7080"/>
        <w:jc w:val="right"/>
        <w:rPr>
          <w:sz w:val="26"/>
          <w:szCs w:val="26"/>
        </w:rPr>
      </w:pPr>
      <w:r w:rsidRPr="003B690D">
        <w:t>Saygılarımızla</w:t>
      </w:r>
      <w:r w:rsidRPr="005A2D40">
        <w:rPr>
          <w:sz w:val="26"/>
          <w:szCs w:val="26"/>
        </w:rPr>
        <w:t>,</w:t>
      </w:r>
    </w:p>
    <w:p w:rsidR="00D65E7E" w:rsidRDefault="00D65E7E" w:rsidP="00D65E7E">
      <w:pPr>
        <w:tabs>
          <w:tab w:val="left" w:pos="5025"/>
          <w:tab w:val="left" w:pos="6255"/>
        </w:tabs>
        <w:jc w:val="right"/>
        <w:rPr>
          <w:b/>
          <w:sz w:val="26"/>
          <w:szCs w:val="26"/>
        </w:rPr>
      </w:pPr>
      <w:r w:rsidRPr="005A2D40">
        <w:rPr>
          <w:sz w:val="26"/>
          <w:szCs w:val="26"/>
        </w:rPr>
        <w:tab/>
      </w:r>
      <w:r w:rsidRPr="005A2D40">
        <w:rPr>
          <w:b/>
          <w:sz w:val="26"/>
          <w:szCs w:val="26"/>
        </w:rPr>
        <w:t xml:space="preserve">                                                                                             </w:t>
      </w:r>
    </w:p>
    <w:p w:rsidR="003C13C8" w:rsidRDefault="003C13C8" w:rsidP="00D65E7E">
      <w:pPr>
        <w:tabs>
          <w:tab w:val="left" w:pos="5025"/>
          <w:tab w:val="left" w:pos="6255"/>
        </w:tabs>
        <w:jc w:val="right"/>
        <w:rPr>
          <w:b/>
          <w:sz w:val="26"/>
          <w:szCs w:val="26"/>
        </w:rPr>
      </w:pPr>
      <w:bookmarkStart w:id="0" w:name="_GoBack"/>
      <w:bookmarkEnd w:id="0"/>
    </w:p>
    <w:p w:rsidR="00D65E7E" w:rsidRDefault="00D65E7E" w:rsidP="00D65E7E">
      <w:pPr>
        <w:tabs>
          <w:tab w:val="left" w:pos="5025"/>
          <w:tab w:val="left" w:pos="6255"/>
        </w:tabs>
        <w:jc w:val="right"/>
        <w:rPr>
          <w:b/>
          <w:sz w:val="26"/>
          <w:szCs w:val="26"/>
        </w:rPr>
      </w:pPr>
    </w:p>
    <w:p w:rsidR="00D65E7E" w:rsidRDefault="00D65E7E" w:rsidP="00D65E7E">
      <w:pPr>
        <w:tabs>
          <w:tab w:val="left" w:pos="5025"/>
          <w:tab w:val="left" w:pos="6255"/>
        </w:tabs>
        <w:jc w:val="right"/>
        <w:rPr>
          <w:b/>
          <w:sz w:val="26"/>
          <w:szCs w:val="26"/>
        </w:rPr>
      </w:pPr>
    </w:p>
    <w:p w:rsidR="00D65E7E" w:rsidRPr="003B690D" w:rsidRDefault="00D65E7E" w:rsidP="00D65E7E">
      <w:pPr>
        <w:tabs>
          <w:tab w:val="left" w:pos="5025"/>
          <w:tab w:val="left" w:pos="6255"/>
        </w:tabs>
        <w:rPr>
          <w:bCs/>
          <w:sz w:val="26"/>
          <w:szCs w:val="26"/>
          <w:u w:val="single"/>
        </w:rPr>
      </w:pPr>
      <w:r w:rsidRPr="003B690D">
        <w:rPr>
          <w:bCs/>
          <w:sz w:val="26"/>
          <w:szCs w:val="26"/>
          <w:u w:val="single"/>
        </w:rPr>
        <w:t>Ek:</w:t>
      </w:r>
    </w:p>
    <w:p w:rsidR="00D65E7E" w:rsidRPr="0008299C" w:rsidRDefault="00D65E7E" w:rsidP="00D65E7E">
      <w:pPr>
        <w:numPr>
          <w:ilvl w:val="0"/>
          <w:numId w:val="1"/>
        </w:numPr>
        <w:spacing w:before="100" w:beforeAutospacing="1" w:after="100" w:afterAutospacing="1"/>
        <w:rPr>
          <w:rFonts w:ascii="Calibri" w:hAnsi="Calibri" w:cs="Calibri"/>
          <w:color w:val="2F3941"/>
          <w:sz w:val="20"/>
          <w:szCs w:val="20"/>
        </w:rPr>
      </w:pPr>
      <w:r w:rsidRPr="0008299C">
        <w:rPr>
          <w:rFonts w:ascii="Calibri" w:hAnsi="Calibri" w:cs="Calibri"/>
          <w:color w:val="2F3941"/>
          <w:sz w:val="20"/>
          <w:szCs w:val="20"/>
        </w:rPr>
        <w:t>Satış Faturası</w:t>
      </w:r>
    </w:p>
    <w:p w:rsidR="00D65E7E" w:rsidRPr="0008299C" w:rsidRDefault="00D65E7E" w:rsidP="00D65E7E">
      <w:pPr>
        <w:numPr>
          <w:ilvl w:val="0"/>
          <w:numId w:val="1"/>
        </w:numPr>
        <w:spacing w:before="100" w:beforeAutospacing="1" w:after="100" w:afterAutospacing="1"/>
        <w:rPr>
          <w:rFonts w:ascii="Calibri" w:hAnsi="Calibri" w:cs="Calibri"/>
          <w:color w:val="2F3941"/>
          <w:sz w:val="20"/>
          <w:szCs w:val="20"/>
        </w:rPr>
      </w:pPr>
      <w:r w:rsidRPr="0008299C">
        <w:rPr>
          <w:rFonts w:ascii="Calibri" w:hAnsi="Calibri" w:cs="Calibri"/>
          <w:color w:val="2F3941"/>
          <w:sz w:val="20"/>
          <w:szCs w:val="20"/>
        </w:rPr>
        <w:t xml:space="preserve">İmza Sirküleri ile vekâlet ile imza edilmişse vekâletname </w:t>
      </w:r>
    </w:p>
    <w:p w:rsidR="00D65E7E" w:rsidRPr="0008299C" w:rsidRDefault="00D65E7E" w:rsidP="00D65E7E">
      <w:pPr>
        <w:numPr>
          <w:ilvl w:val="0"/>
          <w:numId w:val="1"/>
        </w:numPr>
        <w:spacing w:before="100" w:beforeAutospacing="1" w:after="100" w:afterAutospacing="1"/>
        <w:rPr>
          <w:rFonts w:ascii="Calibri" w:hAnsi="Calibri" w:cs="Calibri"/>
          <w:color w:val="2F3941"/>
          <w:sz w:val="20"/>
          <w:szCs w:val="20"/>
        </w:rPr>
      </w:pPr>
      <w:r w:rsidRPr="0008299C">
        <w:rPr>
          <w:rFonts w:ascii="Calibri" w:hAnsi="Calibri" w:cs="Calibri"/>
          <w:color w:val="2F3941"/>
          <w:sz w:val="20"/>
          <w:szCs w:val="20"/>
        </w:rPr>
        <w:t xml:space="preserve">Orijinal ordino (YTF) Görüntüsü </w:t>
      </w:r>
    </w:p>
    <w:p w:rsidR="004C746F" w:rsidRDefault="004C746F"/>
    <w:sectPr w:rsidR="004C746F">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363C4" w:rsidRDefault="00C363C4" w:rsidP="00D65E7E">
      <w:r>
        <w:separator/>
      </w:r>
    </w:p>
  </w:endnote>
  <w:endnote w:type="continuationSeparator" w:id="0">
    <w:p w:rsidR="00C363C4" w:rsidRDefault="00C363C4" w:rsidP="00D65E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2EFF" w:usb1="C0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5E7E" w:rsidRDefault="00D65E7E">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5E7E" w:rsidRDefault="00D65E7E">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5E7E" w:rsidRDefault="00D65E7E">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363C4" w:rsidRDefault="00C363C4" w:rsidP="00D65E7E">
      <w:r>
        <w:separator/>
      </w:r>
    </w:p>
  </w:footnote>
  <w:footnote w:type="continuationSeparator" w:id="0">
    <w:p w:rsidR="00C363C4" w:rsidRDefault="00C363C4" w:rsidP="00D65E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5E7E" w:rsidRDefault="00D65E7E">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5E7E" w:rsidRDefault="00D65E7E">
    <w:pPr>
      <w:pStyle w:val="stBilgi"/>
    </w:pPr>
    <w:r>
      <w:rPr>
        <w:noProof/>
      </w:rPr>
      <mc:AlternateContent>
        <mc:Choice Requires="wps">
          <w:drawing>
            <wp:anchor distT="0" distB="393700" distL="0" distR="0" simplePos="0" relativeHeight="251659264" behindDoc="0" locked="0" layoutInCell="0" allowOverlap="1">
              <wp:simplePos x="0" y="0"/>
              <wp:positionH relativeFrom="margin">
                <wp:align>center</wp:align>
              </wp:positionH>
              <wp:positionV relativeFrom="bottomMargin">
                <wp:align>top</wp:align>
              </wp:positionV>
              <wp:extent cx="635000" cy="381000"/>
              <wp:effectExtent l="0" t="0" r="7620" b="3810"/>
              <wp:wrapNone/>
              <wp:docPr id="1" name="TITUSO1footer"/>
              <wp:cNvGraphicFramePr/>
              <a:graphic xmlns:a="http://schemas.openxmlformats.org/drawingml/2006/main">
                <a:graphicData uri="http://schemas.microsoft.com/office/word/2010/wordprocessingShape">
                  <wps:wsp>
                    <wps:cNvSpPr txBox="1"/>
                    <wps:spPr>
                      <a:xfrm>
                        <a:off x="0" y="0"/>
                        <a:ext cx="635000" cy="381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D65E7E" w:rsidRDefault="003C13C8" w:rsidP="003C13C8">
                          <w:pPr>
                            <w:jc w:val="right"/>
                          </w:pPr>
                          <w:r w:rsidRPr="003C13C8">
                            <w:rPr>
                              <w:rFonts w:ascii="Verdana" w:hAnsi="Verdana"/>
                              <w:b/>
                              <w:color w:val="0000FF"/>
                              <w:sz w:val="16"/>
                            </w:rPr>
                            <w:t>Hizmete Özel /</w:t>
                          </w:r>
                          <w:r>
                            <w:rPr>
                              <w:rFonts w:ascii="Verdana" w:hAnsi="Verdana"/>
                              <w:b/>
                              <w:color w:val="0000FF"/>
                              <w:sz w:val="16"/>
                            </w:rPr>
                            <w:t> Kişisel Veri İçermez</w:t>
                          </w:r>
                          <w:r w:rsidRPr="003C13C8">
                            <w:rPr>
                              <w:rFonts w:ascii="Verdana" w:hAnsi="Verdana"/>
                              <w:b/>
                              <w:color w:val="000000"/>
                              <w:sz w:val="16"/>
                            </w:rPr>
                            <w:t xml:space="preserve"> |</w:t>
                          </w:r>
                          <w:r w:rsidRPr="003C13C8">
                            <w:rPr>
                              <w:rFonts w:ascii="Verdana" w:hAnsi="Verdana"/>
                              <w:b/>
                              <w:color w:val="008000"/>
                              <w:sz w:val="16"/>
                            </w:rPr>
                            <w:t xml:space="preserve"> </w:t>
                          </w:r>
                          <w:r w:rsidRPr="003C13C8">
                            <w:rPr>
                              <w:rFonts w:ascii="Verdana" w:hAnsi="Verdana"/>
                              <w:b/>
                              <w:color w:val="0000FF"/>
                              <w:sz w:val="16"/>
                            </w:rPr>
                            <w:t>Restricted</w:t>
                          </w:r>
                          <w:r>
                            <w:rPr>
                              <w:rFonts w:ascii="Verdana" w:hAnsi="Verdana"/>
                              <w:b/>
                              <w:color w:val="0000FF"/>
                              <w:sz w:val="16"/>
                            </w:rPr>
                            <w:t> / No Personal Information</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ITUSO1footer" o:spid="_x0000_s1026" type="#_x0000_t202" style="position:absolute;margin-left:0;margin-top:0;width:50pt;height:30pt;z-index:251659264;visibility:visible;mso-wrap-style:none;mso-width-percent:0;mso-height-percent:0;mso-wrap-distance-left:0;mso-wrap-distance-top:0;mso-wrap-distance-right:0;mso-wrap-distance-bottom:31pt;mso-position-horizontal:center;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" o:allowincell="f" filled="f" stroked="f" strokeweight=".5pt">
              <v:fill o:detectmouseclick="t"/>
              <v:textbox style="mso-fit-shape-to-text:t" inset="0,0,0,0">
                <w:txbxContent>
                  <w:p w:rsidR="00D65E7E" w:rsidRDefault="003C13C8" w:rsidP="003C13C8">
                    <w:pPr>
                      <w:jc w:val="right"/>
                    </w:pPr>
                    <w:r w:rsidRPr="003C13C8">
                      <w:rPr>
                        <w:rFonts w:ascii="Verdana" w:hAnsi="Verdana"/>
                        <w:b/>
                        <w:color w:val="0000FF"/>
                        <w:sz w:val="16"/>
                      </w:rPr>
                      <w:t>Hizmete Özel /</w:t>
                    </w:r>
                    <w:r>
                      <w:rPr>
                        <w:rFonts w:ascii="Verdana" w:hAnsi="Verdana"/>
                        <w:b/>
                        <w:color w:val="0000FF"/>
                        <w:sz w:val="16"/>
                      </w:rPr>
                      <w:t> Kişisel Veri İçermez</w:t>
                    </w:r>
                    <w:r w:rsidRPr="003C13C8">
                      <w:rPr>
                        <w:rFonts w:ascii="Verdana" w:hAnsi="Verdana"/>
                        <w:b/>
                        <w:color w:val="000000"/>
                        <w:sz w:val="16"/>
                      </w:rPr>
                      <w:t xml:space="preserve"> |</w:t>
                    </w:r>
                    <w:r w:rsidRPr="003C13C8">
                      <w:rPr>
                        <w:rFonts w:ascii="Verdana" w:hAnsi="Verdana"/>
                        <w:b/>
                        <w:color w:val="008000"/>
                        <w:sz w:val="16"/>
                      </w:rPr>
                      <w:t xml:space="preserve"> </w:t>
                    </w:r>
                    <w:r w:rsidRPr="003C13C8">
                      <w:rPr>
                        <w:rFonts w:ascii="Verdana" w:hAnsi="Verdana"/>
                        <w:b/>
                        <w:color w:val="0000FF"/>
                        <w:sz w:val="16"/>
                      </w:rPr>
                      <w:t>Restricted</w:t>
                    </w:r>
                    <w:r>
                      <w:rPr>
                        <w:rFonts w:ascii="Verdana" w:hAnsi="Verdana"/>
                        <w:b/>
                        <w:color w:val="0000FF"/>
                        <w:sz w:val="16"/>
                      </w:rPr>
                      <w:t> / No Personal Information</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5E7E" w:rsidRDefault="00D65E7E">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9F63E6"/>
    <w:multiLevelType w:val="multilevel"/>
    <w:tmpl w:val="56CE7D00"/>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E7E"/>
    <w:rsid w:val="0002155B"/>
    <w:rsid w:val="001111A6"/>
    <w:rsid w:val="003C13C8"/>
    <w:rsid w:val="004C746F"/>
    <w:rsid w:val="00C363C4"/>
    <w:rsid w:val="00D65E7E"/>
    <w:rsid w:val="00D7317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F44D14"/>
  <w15:chartTrackingRefBased/>
  <w15:docId w15:val="{D087580D-4987-4679-9771-387D9644A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5E7E"/>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D65E7E"/>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D65E7E"/>
    <w:pPr>
      <w:tabs>
        <w:tab w:val="center" w:pos="4536"/>
        <w:tab w:val="right" w:pos="9072"/>
      </w:tabs>
    </w:pPr>
  </w:style>
  <w:style w:type="character" w:customStyle="1" w:styleId="stBilgiChar">
    <w:name w:val="Üst Bilgi Char"/>
    <w:basedOn w:val="VarsaylanParagrafYazTipi"/>
    <w:link w:val="stBilgi"/>
    <w:uiPriority w:val="99"/>
    <w:rsid w:val="00D65E7E"/>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D65E7E"/>
    <w:pPr>
      <w:tabs>
        <w:tab w:val="center" w:pos="4536"/>
        <w:tab w:val="right" w:pos="9072"/>
      </w:tabs>
    </w:pPr>
  </w:style>
  <w:style w:type="character" w:customStyle="1" w:styleId="AltBilgiChar">
    <w:name w:val="Alt Bilgi Char"/>
    <w:basedOn w:val="VarsaylanParagrafYazTipi"/>
    <w:link w:val="AltBilgi"/>
    <w:uiPriority w:val="99"/>
    <w:rsid w:val="00D65E7E"/>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149</Words>
  <Characters>969</Characters>
  <Application>Microsoft Office Word</Application>
  <DocSecurity>0</DocSecurity>
  <Lines>47</Lines>
  <Paragraphs>17</Paragraphs>
  <ScaleCrop>false</ScaleCrop>
  <Company/>
  <LinksUpToDate>false</LinksUpToDate>
  <CharactersWithSpaces>1202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Arda GÖHER</dc:creator>
  <cp:keywords>Hizmete Özel, Kişisel Veri İçermez</cp:keywords>
  <dc:description/>
  <cp:lastModifiedBy>Arda GÖHER</cp:lastModifiedBy>
  <cp:revision>4</cp:revision>
  <dcterms:created xsi:type="dcterms:W3CDTF">2021-04-15T10:41:00Z</dcterms:created>
  <dcterms:modified xsi:type="dcterms:W3CDTF">2021-04-15T10:47:00Z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6aa037c5-9246-4c35-944d-d58c9e95dfae</vt:lpwstr>
  </property>
  <property fmtid="{D5CDD505-2E9C-101B-9397-08002B2CF9AE}" pid="3" name="KVKK">
    <vt:lpwstr>N-c6f81bf865c5</vt:lpwstr>
  </property>
  <property fmtid="{D5CDD505-2E9C-101B-9397-08002B2CF9AE}" pid="4" name="Classification">
    <vt:lpwstr>H-91a790b7ad2e</vt:lpwstr>
  </property>
  <property fmtid="{D5CDD505-2E9C-101B-9397-08002B2CF9AE}" pid="5" name="SubRestricted">
    <vt:lpwstr>SR-5c39e2c0b2aa</vt:lpwstr>
  </property>
</Properties>
</file>